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officeDocument/2006/relationships/extended-properties" Target="docProps/app.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6.0 -->
  <w:body>
    <w:p w:rsidR="2188301F" w:rsidP="0EFC97E4" w:rsidRDefault="2188301F" w14:paraId="324019BC" w14:textId="027833DE">
      <w:pPr>
        <w:pStyle w:val="Heading1"/>
        <w:rPr>
          <w:rFonts w:ascii="Calibri" w:hAnsi="Calibri" w:eastAsia="Aptos"/>
          <w:b w:val="0"/>
          <w:bCs w:val="0"/>
          <w:i w:val="0"/>
          <w:iCs w:val="0"/>
          <w:caps w:val="0"/>
          <w:smallCaps w:val="0"/>
          <w:noProof w:val="0"/>
          <w:sz w:val="22"/>
          <w:szCs w:val="22"/>
          <w:lang w:val="en-US"/>
        </w:rPr>
      </w:pPr>
      <w:r w:rsidRPr="0EFC97E4" w:rsidR="2188301F">
        <w:rPr>
          <w:noProof w:val="0"/>
          <w:lang w:val="en-US"/>
        </w:rPr>
        <w:t>Product Specification Document</w:t>
      </w:r>
    </w:p>
    <w:p w:rsidR="2188301F" w:rsidP="0EFC97E4" w:rsidRDefault="2188301F" w14:paraId="65895FE3" w14:textId="348A7BB0">
      <w:pPr>
        <w:pStyle w:val="Subtitle"/>
        <w:rPr>
          <w:rFonts w:ascii="Calibri" w:hAnsi="Calibri" w:eastAsia="Aptos"/>
          <w:b w:val="0"/>
          <w:bCs w:val="0"/>
          <w:i w:val="0"/>
          <w:iCs w:val="0"/>
          <w:caps w:val="0"/>
          <w:smallCaps w:val="0"/>
          <w:noProof w:val="0"/>
          <w:sz w:val="22"/>
          <w:szCs w:val="22"/>
          <w:lang w:val="en-US"/>
        </w:rPr>
      </w:pPr>
      <w:r w:rsidRPr="0EFC97E4" w:rsidR="2188301F">
        <w:rPr>
          <w:noProof w:val="0"/>
          <w:lang w:val="en-US"/>
        </w:rPr>
        <w:t xml:space="preserve">Contoso </w:t>
      </w:r>
      <w:r w:rsidRPr="0EFC97E4" w:rsidR="2188301F">
        <w:rPr>
          <w:noProof w:val="0"/>
          <w:lang w:val="en-US"/>
        </w:rPr>
        <w:t>CipherGuard</w:t>
      </w:r>
      <w:r w:rsidRPr="0EFC97E4" w:rsidR="2188301F">
        <w:rPr>
          <w:noProof w:val="0"/>
          <w:lang w:val="en-US"/>
        </w:rPr>
        <w:t xml:space="preserve"> Sentinel X7</w:t>
      </w:r>
    </w:p>
    <w:p w:rsidR="2188301F" w:rsidP="0EFC97E4" w:rsidRDefault="2188301F" w14:paraId="175AB30E" w14:textId="3854BFF9">
      <w:pPr>
        <w:pStyle w:val="Heading2"/>
        <w:rPr>
          <w:rFonts w:ascii="Calibri" w:hAnsi="Calibri" w:eastAsia="Aptos"/>
          <w:b w:val="0"/>
          <w:bCs w:val="0"/>
          <w:i w:val="0"/>
          <w:iCs w:val="0"/>
          <w:caps w:val="0"/>
          <w:smallCaps w:val="0"/>
          <w:noProof w:val="0"/>
          <w:sz w:val="22"/>
          <w:szCs w:val="22"/>
          <w:lang w:val="en-US"/>
        </w:rPr>
      </w:pPr>
      <w:r w:rsidRPr="0EFC97E4" w:rsidR="2188301F">
        <w:rPr>
          <w:noProof w:val="0"/>
          <w:lang w:val="en-US"/>
        </w:rPr>
        <w:t>1. Product Overview</w:t>
      </w:r>
    </w:p>
    <w:p w:rsidR="2188301F" w:rsidP="0EFC97E4" w:rsidRDefault="2188301F" w14:paraId="67A9F890" w14:textId="5FE6710D">
      <w:pPr>
        <w:pStyle w:val="Heading3"/>
        <w:rPr>
          <w:rFonts w:ascii="Calibri" w:hAnsi="Calibri" w:eastAsia="Aptos"/>
          <w:b w:val="0"/>
          <w:bCs w:val="0"/>
          <w:i w:val="0"/>
          <w:iCs w:val="0"/>
          <w:caps w:val="0"/>
          <w:smallCaps w:val="0"/>
          <w:noProof w:val="0"/>
          <w:sz w:val="22"/>
          <w:szCs w:val="22"/>
          <w:lang w:val="en-US"/>
        </w:rPr>
      </w:pPr>
      <w:r w:rsidRPr="258A3BD8" w:rsidR="2188301F">
        <w:rPr>
          <w:noProof w:val="0"/>
          <w:lang w:val="en-US"/>
        </w:rPr>
        <w:t>1.1. Introduction</w:t>
      </w:r>
    </w:p>
    <w:p w:rsidR="2188301F" w:rsidP="0EFC97E4" w:rsidRDefault="2188301F" w14:paraId="6A54CCA8" w14:textId="114FDD44">
      <w:p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Contoso CipherGuard Sentinel X7 is an advanced and robust security product meticulously designed to protect computer network infrastructure against a wide range of threats and security risks. This document addresses the technical specifications, features, and functions of the Contoso CipherGuard Sentinel X7.</w:t>
      </w:r>
    </w:p>
    <w:p w:rsidR="2188301F" w:rsidP="0EFC97E4" w:rsidRDefault="2188301F" w14:paraId="41F52719" w14:textId="554FFCBE">
      <w:pPr>
        <w:pStyle w:val="Heading3"/>
        <w:rPr>
          <w:rFonts w:ascii="Calibri" w:hAnsi="Calibri" w:eastAsia="Aptos"/>
          <w:b w:val="0"/>
          <w:bCs w:val="0"/>
          <w:i w:val="0"/>
          <w:iCs w:val="0"/>
          <w:caps w:val="0"/>
          <w:smallCaps w:val="0"/>
          <w:noProof w:val="0"/>
          <w:sz w:val="22"/>
          <w:szCs w:val="22"/>
          <w:lang w:val="en-US"/>
        </w:rPr>
      </w:pPr>
      <w:r w:rsidRPr="258A3BD8" w:rsidR="2188301F">
        <w:rPr>
          <w:noProof w:val="0"/>
          <w:lang w:val="en-US"/>
        </w:rPr>
        <w:t>1.2 Key Features</w:t>
      </w:r>
    </w:p>
    <w:p w:rsidR="2188301F" w:rsidP="0EFC97E4" w:rsidRDefault="2188301F" w14:paraId="0E82EE57" w14:textId="64E5F4B9">
      <w:pPr>
        <w:pStyle w:val="Normal"/>
        <w:numPr>
          <w:ilvl w:val="0"/>
          <w:numId w:val="16"/>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Firewall Protection: Utilizing a stateful inspection firewall, Contoso CipherGuard Sentinel X7 employs deep packet inspection techniques. It inspects and analyzes network packets at the application level, allowing granular control of data flow. The firewall dynamically adjusts its rule set to the evolving network context, mitigating risks associated with application-level attacks.</w:t>
      </w:r>
    </w:p>
    <w:p w:rsidR="2188301F" w:rsidP="0EFC97E4" w:rsidRDefault="2188301F" w14:paraId="5D3157F6" w14:textId="356A8B40">
      <w:pPr>
        <w:pStyle w:val="Normal"/>
        <w:numPr>
          <w:ilvl w:val="0"/>
          <w:numId w:val="16"/>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Intrusion Detection and Prevention System (IDPS): Our IDPS, powered by machine learning algorithms, continuously monitors network traffic patterns and anomalies. It uses signature-based detection, anomaly detection, and heuristic analysis to identify and thwart potential threats. The system works with threat intelligence feeds, ensuring it is always updated with the latest known attack patterns.</w:t>
      </w:r>
    </w:p>
    <w:p w:rsidR="2188301F" w:rsidP="0EFC97E4" w:rsidRDefault="2188301F" w14:paraId="1402C66D" w14:textId="3CC7774A">
      <w:pPr>
        <w:pStyle w:val="Normal"/>
        <w:numPr>
          <w:ilvl w:val="0"/>
          <w:numId w:val="16"/>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Virtual Private Network (VPN) Support: Contoso CipherGuard Sentinel X7 supports industry-standard VPN protocols such as IPsec and OpenVPN. It facilitates secure communication over public networks by encrypting data during transmission. The VPN module uses advanced encryption algorithms, including AES-256, ensuring a robust and secure communication channel for remote users and branch offices.</w:t>
      </w:r>
    </w:p>
    <w:p w:rsidR="2188301F" w:rsidP="0EFC97E4" w:rsidRDefault="2188301F" w14:paraId="4F594784" w14:textId="4B6C46F4">
      <w:pPr>
        <w:pStyle w:val="Normal"/>
        <w:numPr>
          <w:ilvl w:val="0"/>
          <w:numId w:val="16"/>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Endpoint Security: With a multi-layered defense approach, our endpoint security module includes antivirus, anti-malware, and host-based intrusion prevention features. It performs real-time behavioral analysis and heuristic scans to ensure proactive detection and containment of malicious activities. Additionally, the module integrates with threat intelligence platforms to respond promptly to new threats.</w:t>
      </w:r>
    </w:p>
    <w:p w:rsidR="2188301F" w:rsidP="0EFC97E4" w:rsidRDefault="2188301F" w14:paraId="5DBAC0A8" w14:textId="50ED7F0A">
      <w:pPr>
        <w:pStyle w:val="Normal"/>
        <w:numPr>
          <w:ilvl w:val="0"/>
          <w:numId w:val="16"/>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Logging and Monitoring: The logging and monitoring subsystem captures comprehensive data on network activities. It includes detailed logs of traffic patterns, user authentication events, and security policy violations. By integrating with SIEM (Security Information and Event Management), this feature facilitates centralized monitoring and analysis, enabling security administrators to respond quickly to potential security incidents.</w:t>
      </w:r>
    </w:p>
    <w:p w:rsidR="2188301F" w:rsidP="0EFC97E4" w:rsidRDefault="2188301F" w14:paraId="75833DBB" w14:textId="4622729D">
      <w:pPr>
        <w:pStyle w:val="Normal"/>
        <w:numPr>
          <w:ilvl w:val="0"/>
          <w:numId w:val="16"/>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User Authentication and Access Control: Contoso CipherGuard Sentinel X7 supports multi-factor authentication mechanisms (MFA), including biometric authentication and smart card integration. Access control policies are based on user roles and leverage LDAP and Active Directory integration. Dynamic policy enforcement ensures that only authorized users have access to sensitive resources.</w:t>
      </w:r>
    </w:p>
    <w:p w:rsidR="2188301F" w:rsidP="258A3BD8" w:rsidRDefault="2188301F" w14:paraId="1A36046B" w14:textId="514662BA">
      <w:pPr>
        <w:pStyle w:val="Heading2"/>
        <w:rPr>
          <w:rFonts w:ascii="Calibri" w:hAnsi="Calibri" w:eastAsia="Aptos"/>
          <w:b w:val="0"/>
          <w:bCs w:val="0"/>
          <w:i w:val="0"/>
          <w:iCs w:val="0"/>
          <w:caps w:val="0"/>
          <w:smallCaps w:val="0"/>
          <w:noProof w:val="0"/>
          <w:sz w:val="22"/>
          <w:szCs w:val="22"/>
          <w:lang w:val="en-US"/>
        </w:rPr>
      </w:pPr>
      <w:r w:rsidRPr="258A3BD8" w:rsidR="2188301F">
        <w:rPr>
          <w:noProof w:val="0"/>
          <w:lang w:val="en-US"/>
        </w:rPr>
        <w:t>2. Technical Specifications</w:t>
      </w:r>
    </w:p>
    <w:p w:rsidR="2188301F" w:rsidP="3E7CCAF9" w:rsidRDefault="2188301F" w14:paraId="54CF8931" w14:textId="65CAE10C">
      <w:pPr>
        <w:pStyle w:val="Heading3"/>
        <w:rPr>
          <w:rFonts w:ascii="Calibri" w:hAnsi="Calibri" w:eastAsia="Aptos"/>
          <w:b w:val="0"/>
          <w:bCs w:val="0"/>
          <w:i w:val="0"/>
          <w:iCs w:val="0"/>
          <w:caps w:val="0"/>
          <w:smallCaps w:val="0"/>
          <w:noProof w:val="0"/>
          <w:sz w:val="22"/>
          <w:szCs w:val="22"/>
          <w:lang w:val="en-US"/>
        </w:rPr>
      </w:pPr>
      <w:r w:rsidRPr="258A3BD8" w:rsidR="2188301F">
        <w:rPr>
          <w:rFonts w:ascii="Calibri" w:hAnsi="Calibri" w:eastAsia="Aptos"/>
          <w:b w:val="0"/>
          <w:bCs w:val="0"/>
          <w:i w:val="0"/>
          <w:iCs w:val="0"/>
          <w:caps w:val="0"/>
          <w:smallCaps w:val="0"/>
          <w:noProof w:val="0"/>
          <w:sz w:val="22"/>
          <w:szCs w:val="22"/>
          <w:lang w:val="en-US"/>
        </w:rPr>
        <w:t>2.1 Hardware Requirements</w:t>
      </w:r>
    </w:p>
    <w:p w:rsidR="2188301F" w:rsidP="0EFC97E4" w:rsidRDefault="2188301F" w14:paraId="3F58FE7C" w14:textId="4D1BE3C0">
      <w:pPr>
        <w:pStyle w:val="Normal"/>
        <w:numPr>
          <w:ilvl w:val="0"/>
          <w:numId w:val="17"/>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Processor: Quad-Core 2.5 GHz or higher with hardware acceleration support</w:t>
      </w:r>
    </w:p>
    <w:p w:rsidR="2188301F" w:rsidP="0EFC97E4" w:rsidRDefault="2188301F" w14:paraId="42906F8F" w14:textId="3E4C676B">
      <w:pPr>
        <w:pStyle w:val="Normal"/>
        <w:numPr>
          <w:ilvl w:val="0"/>
          <w:numId w:val="17"/>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RAM: At least 16 GB, ECC (Error-Correcting Code) recommended</w:t>
      </w:r>
    </w:p>
    <w:p w:rsidR="2188301F" w:rsidP="0EFC97E4" w:rsidRDefault="2188301F" w14:paraId="36E490E6" w14:textId="7394A49B">
      <w:pPr>
        <w:pStyle w:val="Normal"/>
        <w:numPr>
          <w:ilvl w:val="0"/>
          <w:numId w:val="17"/>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Storage: At least 200 GB, SSD for optimal performance</w:t>
      </w:r>
    </w:p>
    <w:p w:rsidR="2188301F" w:rsidP="0EFC97E4" w:rsidRDefault="2188301F" w14:paraId="3859053D" w14:textId="48E21C69">
      <w:pPr>
        <w:pStyle w:val="Normal"/>
        <w:numPr>
          <w:ilvl w:val="0"/>
          <w:numId w:val="17"/>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Network Interface Cards (NIC): Dual Gigabit Ethernet with support for Jumbo Frames</w:t>
      </w:r>
    </w:p>
    <w:p w:rsidR="2188301F" w:rsidP="258A3BD8" w:rsidRDefault="2188301F" w14:paraId="1B42F8D4" w14:textId="18F8CC26">
      <w:pPr>
        <w:pStyle w:val="Heading3"/>
        <w:rPr>
          <w:rFonts w:ascii="Calibri" w:hAnsi="Calibri" w:eastAsia="Aptos"/>
          <w:b w:val="0"/>
          <w:bCs w:val="0"/>
          <w:i w:val="0"/>
          <w:iCs w:val="0"/>
          <w:caps w:val="0"/>
          <w:smallCaps w:val="0"/>
          <w:noProof w:val="0"/>
          <w:sz w:val="22"/>
          <w:szCs w:val="22"/>
          <w:lang w:val="en-US"/>
        </w:rPr>
      </w:pPr>
      <w:r w:rsidRPr="258A3BD8" w:rsidR="2188301F">
        <w:rPr>
          <w:noProof w:val="0"/>
          <w:lang w:val="en-US"/>
        </w:rPr>
        <w:t>2.2 Software Requirements</w:t>
      </w:r>
    </w:p>
    <w:p w:rsidR="2188301F" w:rsidP="0EFC97E4" w:rsidRDefault="2188301F" w14:paraId="0413AF4C" w14:textId="15920A46">
      <w:pPr>
        <w:pStyle w:val="Normal"/>
        <w:numPr>
          <w:ilvl w:val="0"/>
          <w:numId w:val="18"/>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Operating System: Compatible with Windows Server 2019 and higher, CentOS 8 or equivalent</w:t>
      </w:r>
    </w:p>
    <w:p w:rsidR="2188301F" w:rsidP="0EFC97E4" w:rsidRDefault="2188301F" w14:paraId="72A75A90" w14:textId="49DB08C1">
      <w:pPr>
        <w:pStyle w:val="Normal"/>
        <w:numPr>
          <w:ilvl w:val="0"/>
          <w:numId w:val="18"/>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Database: PostgreSQL 13 for data storage, optimized for high-performance indexing</w:t>
      </w:r>
    </w:p>
    <w:p w:rsidR="2188301F" w:rsidP="0EFC97E4" w:rsidRDefault="2188301F" w14:paraId="4EBD4BC2" w14:textId="33F261E2">
      <w:pPr>
        <w:pStyle w:val="Normal"/>
        <w:numPr>
          <w:ilvl w:val="0"/>
          <w:numId w:val="18"/>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Security Updates: Automated updates for threat intelligence feeds and regular security patches</w:t>
      </w:r>
    </w:p>
    <w:p w:rsidR="2188301F" w:rsidP="258A3BD8" w:rsidRDefault="2188301F" w14:paraId="37503BDB" w14:textId="7C2537FB">
      <w:pPr>
        <w:pStyle w:val="Heading3"/>
        <w:rPr>
          <w:rFonts w:ascii="Calibri" w:hAnsi="Calibri" w:eastAsia="Aptos"/>
          <w:b w:val="0"/>
          <w:bCs w:val="0"/>
          <w:i w:val="0"/>
          <w:iCs w:val="0"/>
          <w:caps w:val="0"/>
          <w:smallCaps w:val="0"/>
          <w:noProof w:val="0"/>
          <w:sz w:val="22"/>
          <w:szCs w:val="22"/>
          <w:lang w:val="en-US"/>
        </w:rPr>
      </w:pPr>
      <w:r w:rsidRPr="258A3BD8" w:rsidR="2188301F">
        <w:rPr>
          <w:noProof w:val="0"/>
          <w:lang w:val="en-US"/>
        </w:rPr>
        <w:t>2.3 Network Compatibility</w:t>
      </w:r>
    </w:p>
    <w:p w:rsidR="2188301F" w:rsidP="0EFC97E4" w:rsidRDefault="2188301F" w14:paraId="69097094" w14:textId="1EB222D9">
      <w:pPr>
        <w:pStyle w:val="Normal"/>
        <w:numPr>
          <w:ilvl w:val="0"/>
          <w:numId w:val="19"/>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Protocols: TCP/IP, UDP, ICMP, IPv6 support</w:t>
      </w:r>
    </w:p>
    <w:p w:rsidR="2188301F" w:rsidP="0EFC97E4" w:rsidRDefault="2188301F" w14:paraId="4030B022" w14:textId="379B4EF4">
      <w:pPr>
        <w:pStyle w:val="Normal"/>
        <w:numPr>
          <w:ilvl w:val="0"/>
          <w:numId w:val="19"/>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Integration: Seamless integration with BGP and OSPF routing protocols</w:t>
      </w:r>
    </w:p>
    <w:p w:rsidR="2188301F" w:rsidP="0EFC97E4" w:rsidRDefault="2188301F" w14:paraId="3EA1CF2C" w14:textId="0844EE63">
      <w:pPr>
        <w:pStyle w:val="Normal"/>
        <w:numPr>
          <w:ilvl w:val="0"/>
          <w:numId w:val="19"/>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Compatibility: Interoperability with Cisco, Juniper, and other major network providers</w:t>
      </w:r>
    </w:p>
    <w:p w:rsidR="2188301F" w:rsidP="258A3BD8" w:rsidRDefault="2188301F" w14:paraId="42ADBC15" w14:textId="1F878394">
      <w:pPr>
        <w:pStyle w:val="Heading2"/>
        <w:rPr>
          <w:rFonts w:ascii="Calibri" w:hAnsi="Calibri" w:eastAsia="Aptos"/>
          <w:b w:val="0"/>
          <w:bCs w:val="0"/>
          <w:i w:val="0"/>
          <w:iCs w:val="0"/>
          <w:caps w:val="0"/>
          <w:smallCaps w:val="0"/>
          <w:noProof w:val="0"/>
          <w:sz w:val="22"/>
          <w:szCs w:val="22"/>
          <w:lang w:val="en-US"/>
        </w:rPr>
      </w:pPr>
      <w:r w:rsidRPr="258A3BD8" w:rsidR="2188301F">
        <w:rPr>
          <w:noProof w:val="0"/>
          <w:lang w:val="en-US"/>
        </w:rPr>
        <w:t>3. Implementation Plan</w:t>
      </w:r>
    </w:p>
    <w:p w:rsidR="2188301F" w:rsidP="258A3BD8" w:rsidRDefault="2188301F" w14:paraId="7D01C86E" w14:textId="0AFE8FC9">
      <w:pPr>
        <w:pStyle w:val="Heading3"/>
        <w:rPr>
          <w:rFonts w:ascii="Calibri" w:hAnsi="Calibri" w:eastAsia="Aptos"/>
          <w:b w:val="0"/>
          <w:bCs w:val="0"/>
          <w:i w:val="0"/>
          <w:iCs w:val="0"/>
          <w:caps w:val="0"/>
          <w:smallCaps w:val="0"/>
          <w:noProof w:val="0"/>
          <w:sz w:val="22"/>
          <w:szCs w:val="22"/>
          <w:lang w:val="en-US"/>
        </w:rPr>
      </w:pPr>
      <w:r w:rsidRPr="258A3BD8" w:rsidR="2188301F">
        <w:rPr>
          <w:noProof w:val="0"/>
          <w:lang w:val="en-US"/>
        </w:rPr>
        <w:t>3.1 Deployment Steps</w:t>
      </w:r>
    </w:p>
    <w:p w:rsidR="2188301F" w:rsidP="0EFC97E4" w:rsidRDefault="2188301F" w14:paraId="6B5E1AC5" w14:textId="20DC3B66">
      <w:pPr>
        <w:pStyle w:val="Normal"/>
        <w:numPr>
          <w:ilvl w:val="0"/>
          <w:numId w:val="20"/>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Pre-Deployment Assessment: Conduct a comprehensive network risk assessment, including penetration testing and risk analysis.</w:t>
      </w:r>
    </w:p>
    <w:p w:rsidR="2188301F" w:rsidP="0EFC97E4" w:rsidRDefault="2188301F" w14:paraId="32CD05B3" w14:textId="3B14B918">
      <w:pPr>
        <w:pStyle w:val="Normal"/>
        <w:numPr>
          <w:ilvl w:val="0"/>
          <w:numId w:val="20"/>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Installation: Deploy Contoso CipherGuard Sentinel X7 on dedicated servers or virtual machines to ensure optimal hardware utilization and resource allocation.</w:t>
      </w:r>
    </w:p>
    <w:p w:rsidR="2188301F" w:rsidP="0EFC97E4" w:rsidRDefault="2188301F" w14:paraId="6E6663FF" w14:textId="5047AAF4">
      <w:pPr>
        <w:pStyle w:val="Normal"/>
        <w:numPr>
          <w:ilvl w:val="0"/>
          <w:numId w:val="20"/>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Configuration: Customize security policies, access controls, and firewall rules based on organizational requirements. Fine-tune intrusion detection parameters for maximum accuracy.</w:t>
      </w:r>
    </w:p>
    <w:p w:rsidR="2188301F" w:rsidP="0EFC97E4" w:rsidRDefault="2188301F" w14:paraId="10AF173D" w14:textId="550662FE">
      <w:pPr>
        <w:pStyle w:val="Normal"/>
        <w:numPr>
          <w:ilvl w:val="0"/>
          <w:numId w:val="20"/>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Testing: Execute a thorough test plan, including simulated attack scenarios and stress tests, to verify the solution's effectiveness and performance.</w:t>
      </w:r>
    </w:p>
    <w:p w:rsidR="2188301F" w:rsidP="0EFC97E4" w:rsidRDefault="2188301F" w14:paraId="4821D4DC" w14:textId="1BD61F7B">
      <w:pPr>
        <w:pStyle w:val="Normal"/>
        <w:numPr>
          <w:ilvl w:val="0"/>
          <w:numId w:val="20"/>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Training: Provide extensive training for IT staff on daily operations, incident response procedures, and maintenance tasks.</w:t>
      </w:r>
    </w:p>
    <w:p w:rsidR="2188301F" w:rsidP="258A3BD8" w:rsidRDefault="2188301F" w14:paraId="055815BD" w14:textId="3311CF2D">
      <w:pPr>
        <w:pStyle w:val="Heading3"/>
        <w:rPr>
          <w:rFonts w:ascii="Calibri" w:hAnsi="Calibri" w:eastAsia="Aptos"/>
          <w:b w:val="0"/>
          <w:bCs w:val="0"/>
          <w:i w:val="0"/>
          <w:iCs w:val="0"/>
          <w:caps w:val="0"/>
          <w:smallCaps w:val="0"/>
          <w:noProof w:val="0"/>
          <w:sz w:val="22"/>
          <w:szCs w:val="22"/>
          <w:lang w:val="en-US"/>
        </w:rPr>
      </w:pPr>
      <w:r w:rsidRPr="258A3BD8" w:rsidR="2188301F">
        <w:rPr>
          <w:noProof w:val="0"/>
          <w:lang w:val="en-US"/>
        </w:rPr>
        <w:t>3.2 Maintenance and Support</w:t>
      </w:r>
    </w:p>
    <w:p w:rsidR="2188301F" w:rsidP="0EFC97E4" w:rsidRDefault="2188301F" w14:paraId="3F7E9E35" w14:textId="202F47D7">
      <w:pPr>
        <w:pStyle w:val="Normal"/>
        <w:numPr>
          <w:ilvl w:val="0"/>
          <w:numId w:val="21"/>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Regular Updates: Contoso guarantees ongoing updates for the product, including the latest threat intelligence and security enhancements.</w:t>
      </w:r>
    </w:p>
    <w:p w:rsidR="2188301F" w:rsidP="0EFC97E4" w:rsidRDefault="2188301F" w14:paraId="7583DC6E" w14:textId="10E0E438">
      <w:pPr>
        <w:pStyle w:val="Normal"/>
        <w:numPr>
          <w:ilvl w:val="0"/>
          <w:numId w:val="21"/>
        </w:numPr>
        <w:rPr>
          <w:rFonts w:ascii="Calibri" w:hAnsi="Calibri" w:eastAsia="Aptos"/>
          <w:b w:val="0"/>
          <w:bCs w:val="0"/>
          <w:i w:val="0"/>
          <w:iCs w:val="0"/>
          <w:caps w:val="0"/>
          <w:smallCaps w:val="0"/>
          <w:noProof w:val="0"/>
          <w:sz w:val="22"/>
          <w:szCs w:val="22"/>
          <w:lang w:val="en-US"/>
        </w:rPr>
      </w:pPr>
      <w:r w:rsidRPr="0EFC97E4" w:rsidR="2188301F">
        <w:rPr>
          <w:rFonts w:ascii="Calibri" w:hAnsi="Calibri" w:eastAsia="Aptos"/>
          <w:b w:val="0"/>
          <w:bCs w:val="0"/>
          <w:i w:val="0"/>
          <w:iCs w:val="0"/>
          <w:caps w:val="0"/>
          <w:smallCaps w:val="0"/>
          <w:noProof w:val="0"/>
          <w:sz w:val="22"/>
          <w:szCs w:val="22"/>
          <w:lang w:val="en-US"/>
        </w:rPr>
        <w:t>Technical Support: Contoso provides a dedicated 24/7 support team to ensure assistance with technical issues or inquiries related to Contoso CipherGuard Sentinel X7.</w:t>
      </w:r>
    </w:p>
    <w:p w:rsidR="0EFC97E4" w:rsidRDefault="0EFC97E4" w14:paraId="5C57F722" w14:textId="4F7BCC25"/>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xmlns:w="http://schemas.openxmlformats.org/wordprocessingml/2006/main" w:abstractNumId="20">
    <w:nsid w:val="29e9539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58be56c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3d564af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1980c41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653e86e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7aebb05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nsid w:val="0932619D"/>
    <w:multiLevelType w:val="hybridMultilevel"/>
    <w:tmpl w:val="C6FC53B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20D3E18"/>
    <w:multiLevelType w:val="hybridMultilevel"/>
    <w:tmpl w:val="C4FED21C"/>
    <w:lvl w:ilvl="0">
      <w:start w:val="0"/>
      <w:numFmt w:val="bullet"/>
      <w:lvlText w:val="-"/>
      <w:lvlJc w:val="left"/>
      <w:pPr>
        <w:ind w:left="720" w:hanging="360"/>
      </w:pPr>
      <w:rPr>
        <w:rFonts w:hint="default" w:ascii="Calibri" w:hAnsi="Calibri" w:cs="Calibri" w:eastAsiaTheme="minorHAnsi"/>
      </w:rPr>
    </w:lvl>
    <w:lvl w:ilvl="1" w:tentative="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abstractNum w:abstractNumId="2">
    <w:nsid w:val="1B2055AD"/>
    <w:multiLevelType w:val="hybridMultilevel"/>
    <w:tmpl w:val="1458EE20"/>
    <w:lvl w:ilvl="0">
      <w:start w:val="1"/>
      <w:numFmt w:val="bullet"/>
      <w:lvlText w:val=""/>
      <w:lvlJc w:val="left"/>
      <w:pPr>
        <w:ind w:left="720" w:hanging="360"/>
      </w:pPr>
      <w:rPr>
        <w:rFonts w:hint="default" w:ascii="Symbol" w:hAnsi="Symbol"/>
      </w:rPr>
    </w:lvl>
    <w:lvl w:ilvl="1" w:tentative="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abstractNum w:abstractNumId="3">
    <w:nsid w:val="1BE60567"/>
    <w:multiLevelType w:val="hybridMultilevel"/>
    <w:tmpl w:val="0088AE8E"/>
    <w:lvl w:ilvl="0">
      <w:start w:val="0"/>
      <w:numFmt w:val="bullet"/>
      <w:lvlText w:val="-"/>
      <w:lvlJc w:val="left"/>
      <w:pPr>
        <w:ind w:left="720" w:hanging="360"/>
      </w:pPr>
      <w:rPr>
        <w:rFonts w:hint="default" w:ascii="Calibri" w:hAnsi="Calibri" w:cs="Calibri" w:eastAsiaTheme="minorHAnsi"/>
      </w:rPr>
    </w:lvl>
    <w:lvl w:ilvl="1" w:tentative="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abstractNum w:abstractNumId="4">
    <w:nsid w:val="201F7162"/>
    <w:multiLevelType w:val="hybridMultilevel"/>
    <w:tmpl w:val="1A9C365C"/>
    <w:lvl w:ilvl="0">
      <w:start w:val="0"/>
      <w:numFmt w:val="bullet"/>
      <w:lvlText w:val="-"/>
      <w:lvlJc w:val="left"/>
      <w:pPr>
        <w:ind w:left="720" w:hanging="360"/>
      </w:pPr>
      <w:rPr>
        <w:rFonts w:hint="default" w:ascii="Calibri" w:hAnsi="Calibri" w:cs="Calibri" w:eastAsiaTheme="minorHAnsi"/>
      </w:rPr>
    </w:lvl>
    <w:lvl w:ilvl="1" w:tentative="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abstractNum w:abstractNumId="5">
    <w:nsid w:val="29612FD2"/>
    <w:multiLevelType w:val="hybridMultilevel"/>
    <w:tmpl w:val="F38E3B04"/>
    <w:lvl w:ilvl="0">
      <w:start w:val="1"/>
      <w:numFmt w:val="bullet"/>
      <w:lvlText w:val=""/>
      <w:lvlJc w:val="left"/>
      <w:pPr>
        <w:ind w:left="720" w:hanging="360"/>
      </w:pPr>
      <w:rPr>
        <w:rFonts w:hint="default" w:ascii="Symbol" w:hAnsi="Symbol"/>
      </w:rPr>
    </w:lvl>
    <w:lvl w:ilvl="1" w:tentative="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abstractNum w:abstractNumId="6">
    <w:nsid w:val="2CE910E1"/>
    <w:multiLevelType w:val="hybridMultilevel"/>
    <w:tmpl w:val="96EED874"/>
    <w:lvl w:ilvl="0">
      <w:start w:val="1"/>
      <w:numFmt w:val="bullet"/>
      <w:lvlText w:val=""/>
      <w:lvlJc w:val="left"/>
      <w:pPr>
        <w:ind w:left="720" w:hanging="360"/>
      </w:pPr>
      <w:rPr>
        <w:rFonts w:hint="default" w:ascii="Symbol" w:hAnsi="Symbol"/>
      </w:rPr>
    </w:lvl>
    <w:lvl w:ilvl="1" w:tentative="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abstractNum w:abstractNumId="7">
    <w:nsid w:val="42545A9F"/>
    <w:multiLevelType w:val="hybridMultilevel"/>
    <w:tmpl w:val="977E29DA"/>
    <w:lvl w:ilvl="0">
      <w:start w:val="1"/>
      <w:numFmt w:val="bullet"/>
      <w:lvlText w:val=""/>
      <w:lvlJc w:val="left"/>
      <w:pPr>
        <w:ind w:left="720" w:hanging="360"/>
      </w:pPr>
      <w:rPr>
        <w:rFonts w:hint="default" w:ascii="Symbol" w:hAnsi="Symbol"/>
      </w:rPr>
    </w:lvl>
    <w:lvl w:ilvl="1" w:tentative="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abstractNum w:abstractNumId="8">
    <w:nsid w:val="47A07FAE"/>
    <w:multiLevelType w:val="hybridMultilevel"/>
    <w:tmpl w:val="043A8280"/>
    <w:lvl w:ilvl="0">
      <w:start w:val="1"/>
      <w:numFmt w:val="bullet"/>
      <w:lvlText w:val=""/>
      <w:lvlJc w:val="left"/>
      <w:pPr>
        <w:ind w:left="720" w:hanging="360"/>
      </w:pPr>
      <w:rPr>
        <w:rFonts w:hint="default" w:ascii="Symbol" w:hAnsi="Symbol"/>
      </w:rPr>
    </w:lvl>
    <w:lvl w:ilvl="1" w:tentative="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abstractNum w:abstractNumId="9">
    <w:nsid w:val="490A3884"/>
    <w:multiLevelType w:val="hybridMultilevel"/>
    <w:tmpl w:val="BB0EBDE6"/>
    <w:lvl w:ilvl="0">
      <w:start w:val="5"/>
      <w:numFmt w:val="bullet"/>
      <w:lvlText w:val="-"/>
      <w:lvlJc w:val="left"/>
      <w:pPr>
        <w:ind w:left="720" w:hanging="360"/>
      </w:pPr>
      <w:rPr>
        <w:rFonts w:hint="default" w:ascii="Calibri" w:hAnsi="Calibri" w:cs="Calibri" w:eastAsiaTheme="minorHAnsi"/>
      </w:rPr>
    </w:lvl>
    <w:lvl w:ilvl="1" w:tentative="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abstractNum w:abstractNumId="10">
    <w:nsid w:val="4B45685F"/>
    <w:multiLevelType w:val="hybridMultilevel"/>
    <w:tmpl w:val="86FA8E24"/>
    <w:lvl w:ilvl="0">
      <w:start w:val="1"/>
      <w:numFmt w:val="bullet"/>
      <w:lvlText w:val=""/>
      <w:lvlJc w:val="left"/>
      <w:pPr>
        <w:ind w:left="720" w:hanging="360"/>
      </w:pPr>
      <w:rPr>
        <w:rFonts w:hint="default" w:ascii="Symbol" w:hAnsi="Symbol"/>
      </w:rPr>
    </w:lvl>
    <w:lvl w:ilvl="1" w:tentative="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abstractNum w:abstractNumId="11">
    <w:nsid w:val="4DFA299C"/>
    <w:multiLevelType w:val="hybridMultilevel"/>
    <w:tmpl w:val="EB70E8B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5C853371"/>
    <w:multiLevelType w:val="hybridMultilevel"/>
    <w:tmpl w:val="41D86136"/>
    <w:lvl w:ilvl="0">
      <w:start w:val="0"/>
      <w:numFmt w:val="bullet"/>
      <w:lvlText w:val="-"/>
      <w:lvlJc w:val="left"/>
      <w:pPr>
        <w:ind w:left="720" w:hanging="360"/>
      </w:pPr>
      <w:rPr>
        <w:rFonts w:hint="default" w:ascii="Calibri" w:hAnsi="Calibri" w:cs="Calibri" w:eastAsiaTheme="minorHAnsi"/>
      </w:rPr>
    </w:lvl>
    <w:lvl w:ilvl="1" w:tentative="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abstractNum w:abstractNumId="13">
    <w:nsid w:val="612102A7"/>
    <w:multiLevelType w:val="hybridMultilevel"/>
    <w:tmpl w:val="D7FC8A10"/>
    <w:lvl w:ilvl="0">
      <w:start w:val="1"/>
      <w:numFmt w:val="bullet"/>
      <w:lvlText w:val=""/>
      <w:lvlJc w:val="left"/>
      <w:pPr>
        <w:ind w:left="720" w:hanging="360"/>
      </w:pPr>
      <w:rPr>
        <w:rFonts w:hint="default" w:ascii="Symbol" w:hAnsi="Symbol"/>
      </w:rPr>
    </w:lvl>
    <w:lvl w:ilvl="1" w:tentative="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abstractNum w:abstractNumId="14">
    <w:nsid w:val="7B774B66"/>
    <w:multiLevelType w:val="hybridMultilevel"/>
    <w:tmpl w:val="1F627334"/>
    <w:lvl w:ilvl="0">
      <w:start w:val="0"/>
      <w:numFmt w:val="bullet"/>
      <w:lvlText w:val="-"/>
      <w:lvlJc w:val="left"/>
      <w:pPr>
        <w:ind w:left="720" w:hanging="360"/>
      </w:pPr>
      <w:rPr>
        <w:rFonts w:hint="default" w:ascii="Calibri" w:hAnsi="Calibri" w:cs="Calibri" w:eastAsiaTheme="minorHAnsi"/>
      </w:rPr>
    </w:lvl>
    <w:lvl w:ilvl="1" w:tentative="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num w:numId="21">
    <w:abstractNumId w:val="20"/>
  </w:num>
  <w:num w:numId="20">
    <w:abstractNumId w:val="19"/>
  </w:num>
  <w:num w:numId="19">
    <w:abstractNumId w:val="18"/>
  </w:num>
  <w:num w:numId="18">
    <w:abstractNumId w:val="17"/>
  </w:num>
  <w:num w:numId="17">
    <w:abstractNumId w:val="16"/>
  </w:num>
  <w:num w:numId="16">
    <w:abstractNumId w:val="15"/>
  </w:num>
  <w:num w:numId="1" w16cid:durableId="273488861">
    <w:abstractNumId w:val="6"/>
  </w:num>
  <w:num w:numId="2" w16cid:durableId="756051998">
    <w:abstractNumId w:val="3"/>
  </w:num>
  <w:num w:numId="3" w16cid:durableId="956831798">
    <w:abstractNumId w:val="5"/>
  </w:num>
  <w:num w:numId="4" w16cid:durableId="2140756604">
    <w:abstractNumId w:val="2"/>
  </w:num>
  <w:num w:numId="5" w16cid:durableId="1781876344">
    <w:abstractNumId w:val="4"/>
  </w:num>
  <w:num w:numId="6" w16cid:durableId="713189618">
    <w:abstractNumId w:val="8"/>
  </w:num>
  <w:num w:numId="7" w16cid:durableId="205676696">
    <w:abstractNumId w:val="1"/>
  </w:num>
  <w:num w:numId="8" w16cid:durableId="1395009927">
    <w:abstractNumId w:val="13"/>
  </w:num>
  <w:num w:numId="9" w16cid:durableId="1482424808">
    <w:abstractNumId w:val="14"/>
  </w:num>
  <w:num w:numId="10" w16cid:durableId="814569085">
    <w:abstractNumId w:val="10"/>
  </w:num>
  <w:num w:numId="11" w16cid:durableId="1418942803">
    <w:abstractNumId w:val="12"/>
  </w:num>
  <w:num w:numId="12" w16cid:durableId="1621061961">
    <w:abstractNumId w:val="11"/>
  </w:num>
  <w:num w:numId="13" w16cid:durableId="639501988">
    <w:abstractNumId w:val="0"/>
  </w:num>
  <w:num w:numId="14" w16cid:durableId="1853034684">
    <w:abstractNumId w:val="7"/>
  </w:num>
  <w:num w:numId="15" w16cid:durableId="2358240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9CA"/>
    <w:rsid w:val="0003081F"/>
    <w:rsid w:val="006F5A44"/>
    <w:rsid w:val="007F19CA"/>
    <w:rsid w:val="00925632"/>
    <w:rsid w:val="00984E07"/>
    <w:rsid w:val="00B44197"/>
    <w:rsid w:val="00CD0A06"/>
    <w:rsid w:val="00F73AC3"/>
    <w:rsid w:val="03C8E502"/>
    <w:rsid w:val="0EFC97E4"/>
    <w:rsid w:val="2188301F"/>
    <w:rsid w:val="258A3BD8"/>
    <w:rsid w:val="3E7CCAF9"/>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73CEA0AD"/>
  <w15:chartTrackingRefBased/>
  <w15:docId w15:val="{E92997AB-1FFC-44FB-97A5-C798C13EA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hAnsi="Calibr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7F19CA"/>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F19CA"/>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uiPriority w:val="9"/>
    <w:name w:val="heading 3"/>
    <w:basedOn w:val="Normal"/>
    <w:next w:val="Normal"/>
    <w:semiHidden/>
    <w:unhideWhenUsed/>
    <w:link w:val="Heading3Char"/>
    <w:qFormat/>
    <w:rsid w:val="258A3BD8"/>
    <w:rPr>
      <w:rFonts w:ascii="Aptos" w:hAnsi="Aptos" w:eastAsia="" w:cs="" w:asciiTheme="minorAscii" w:hAnsiTheme="minorAscii" w:eastAsiaTheme="majorEastAsia" w:cstheme="majorBidi"/>
      <w:color w:val="0F4761" w:themeColor="accent1" w:themeTint="FF" w:themeShade="BF"/>
      <w:sz w:val="28"/>
      <w:szCs w:val="28"/>
    </w:rPr>
    <w:pPr>
      <w:keepNext w:val="1"/>
      <w:keepLines w:val="1"/>
      <w:spacing w:before="160" w:after="80"/>
      <w:outlineLvl w:val="2"/>
    </w:pPr>
  </w:style>
  <w:style w:type="paragraph" w:styleId="Heading4">
    <w:name w:val="heading 4"/>
    <w:basedOn w:val="Normal"/>
    <w:next w:val="Normal"/>
    <w:link w:val="Heading4Char"/>
    <w:uiPriority w:val="9"/>
    <w:semiHidden/>
    <w:unhideWhenUsed/>
    <w:qFormat/>
    <w:rsid w:val="007F19CA"/>
    <w:pPr>
      <w:keepNext/>
      <w:keepLines/>
      <w:spacing w:before="80" w:after="40"/>
      <w:outlineLvl w:val="3"/>
    </w:pPr>
    <w:rPr>
      <w:rFonts w:asciiTheme="minorHAnsi" w:hAnsiTheme="minorHAnsi"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19CA"/>
    <w:pPr>
      <w:keepNext/>
      <w:keepLines/>
      <w:spacing w:before="80" w:after="40"/>
      <w:outlineLvl w:val="4"/>
    </w:pPr>
    <w:rPr>
      <w:rFonts w:asciiTheme="minorHAnsi" w:hAnsiTheme="minorHAnsi"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19CA"/>
    <w:pPr>
      <w:keepNext/>
      <w:keepLines/>
      <w:spacing w:before="40" w:after="0"/>
      <w:outlineLvl w:val="5"/>
    </w:pPr>
    <w:rPr>
      <w:rFonts w:asciiTheme="minorHAnsi" w:hAnsiTheme="minorHAnsi"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19CA"/>
    <w:pPr>
      <w:keepNext/>
      <w:keepLines/>
      <w:spacing w:before="40" w:after="0"/>
      <w:outlineLvl w:val="6"/>
    </w:pPr>
    <w:rPr>
      <w:rFonts w:asciiTheme="minorHAnsi" w:hAnsiTheme="minorHAnsi"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19CA"/>
    <w:pPr>
      <w:keepNext/>
      <w:keepLines/>
      <w:spacing w:after="0"/>
      <w:outlineLvl w:val="7"/>
    </w:pPr>
    <w:rPr>
      <w:rFonts w:asciiTheme="minorHAnsi" w:hAnsiTheme="minorHAnsi"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19CA"/>
    <w:pPr>
      <w:keepNext/>
      <w:keepLines/>
      <w:spacing w:after="0"/>
      <w:outlineLvl w:val="8"/>
    </w:pPr>
    <w:rPr>
      <w:rFonts w:asciiTheme="minorHAnsi" w:hAnsiTheme="minorHAnsi"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7F19CA"/>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7F19CA"/>
    <w:rPr>
      <w:rFonts w:asciiTheme="majorHAnsi" w:hAnsiTheme="majorHAnsi" w:eastAsiaTheme="majorEastAsia" w:cstheme="majorBidi"/>
      <w:color w:val="0F4761" w:themeColor="accent1" w:themeShade="BF"/>
      <w:sz w:val="32"/>
      <w:szCs w:val="32"/>
    </w:rPr>
  </w:style>
  <w:style w:type="character" w:styleId="Heading3Char" w:customStyle="true">
    <w:uiPriority w:val="9"/>
    <w:name w:val="Heading 3 Char"/>
    <w:basedOn w:val="DefaultParagraphFont"/>
    <w:semiHidden/>
    <w:link w:val="Heading3"/>
    <w:rsid w:val="258A3BD8"/>
    <w:rPr>
      <w:rFonts w:ascii="Aptos" w:hAnsi="Aptos" w:eastAsia="" w:cs="" w:asciiTheme="minorAscii" w:hAnsiTheme="minorAscii" w:eastAsiaTheme="majorEastAsia" w:cstheme="majorBidi"/>
      <w:color w:val="0F4761" w:themeColor="accent1" w:themeTint="FF" w:themeShade="BF"/>
      <w:sz w:val="28"/>
      <w:szCs w:val="28"/>
    </w:rPr>
  </w:style>
  <w:style w:type="character" w:styleId="Heading4Char" w:customStyle="1">
    <w:name w:val="Heading 4 Char"/>
    <w:basedOn w:val="DefaultParagraphFont"/>
    <w:link w:val="Heading4"/>
    <w:uiPriority w:val="9"/>
    <w:semiHidden/>
    <w:rsid w:val="007F19CA"/>
    <w:rPr>
      <w:rFonts w:asciiTheme="minorHAnsi" w:hAnsiTheme="minorHAnsi"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7F19CA"/>
    <w:rPr>
      <w:rFonts w:asciiTheme="minorHAnsi" w:hAnsiTheme="minorHAnsi"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7F19CA"/>
    <w:rPr>
      <w:rFonts w:asciiTheme="minorHAnsi" w:hAnsiTheme="minorHAnsi"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7F19CA"/>
    <w:rPr>
      <w:rFonts w:asciiTheme="minorHAnsi" w:hAnsiTheme="minorHAnsi"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7F19CA"/>
    <w:rPr>
      <w:rFonts w:asciiTheme="minorHAnsi" w:hAnsiTheme="minorHAnsi"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7F19CA"/>
    <w:rPr>
      <w:rFonts w:asciiTheme="minorHAnsi" w:hAnsiTheme="minorHAnsi" w:eastAsiaTheme="majorEastAsia" w:cstheme="majorBidi"/>
      <w:color w:val="272727" w:themeColor="text1" w:themeTint="D8"/>
    </w:rPr>
  </w:style>
  <w:style w:type="paragraph" w:styleId="Title">
    <w:name w:val="Title"/>
    <w:basedOn w:val="Normal"/>
    <w:next w:val="Normal"/>
    <w:link w:val="TitleChar"/>
    <w:uiPriority w:val="10"/>
    <w:qFormat/>
    <w:rsid w:val="007F19CA"/>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7F19CA"/>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7F19CA"/>
    <w:pPr>
      <w:numPr>
        <w:ilvl w:val="1"/>
      </w:numPr>
    </w:pPr>
    <w:rPr>
      <w:rFonts w:asciiTheme="minorHAnsi" w:hAnsiTheme="minorHAnsi"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7F19CA"/>
    <w:rPr>
      <w:rFonts w:asciiTheme="minorHAnsi" w:hAnsiTheme="minorHAnsi"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19CA"/>
    <w:pPr>
      <w:spacing w:before="160"/>
      <w:jc w:val="center"/>
    </w:pPr>
    <w:rPr>
      <w:i/>
      <w:iCs/>
      <w:color w:val="404040" w:themeColor="text1" w:themeTint="BF"/>
    </w:rPr>
  </w:style>
  <w:style w:type="character" w:styleId="QuoteChar" w:customStyle="1">
    <w:name w:val="Quote Char"/>
    <w:basedOn w:val="DefaultParagraphFont"/>
    <w:link w:val="Quote"/>
    <w:uiPriority w:val="29"/>
    <w:rsid w:val="007F19CA"/>
    <w:rPr>
      <w:i/>
      <w:iCs/>
      <w:color w:val="404040" w:themeColor="text1" w:themeTint="BF"/>
    </w:rPr>
  </w:style>
  <w:style w:type="paragraph" w:styleId="ListParagraph">
    <w:name w:val="List Paragraph"/>
    <w:basedOn w:val="Normal"/>
    <w:uiPriority w:val="34"/>
    <w:qFormat/>
    <w:rsid w:val="007F19CA"/>
    <w:pPr>
      <w:ind w:left="720"/>
      <w:contextualSpacing/>
    </w:pPr>
  </w:style>
  <w:style w:type="character" w:styleId="IntenseEmphasis">
    <w:name w:val="Intense Emphasis"/>
    <w:basedOn w:val="DefaultParagraphFont"/>
    <w:uiPriority w:val="21"/>
    <w:qFormat/>
    <w:rsid w:val="007F19CA"/>
    <w:rPr>
      <w:i/>
      <w:iCs/>
      <w:color w:val="0F4761" w:themeColor="accent1" w:themeShade="BF"/>
    </w:rPr>
  </w:style>
  <w:style w:type="paragraph" w:styleId="IntenseQuote">
    <w:name w:val="Intense Quote"/>
    <w:basedOn w:val="Normal"/>
    <w:next w:val="Normal"/>
    <w:link w:val="IntenseQuoteChar"/>
    <w:uiPriority w:val="30"/>
    <w:qFormat/>
    <w:rsid w:val="007F19CA"/>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7F19CA"/>
    <w:rPr>
      <w:i/>
      <w:iCs/>
      <w:color w:val="0F4761" w:themeColor="accent1" w:themeShade="BF"/>
    </w:rPr>
  </w:style>
  <w:style w:type="character" w:styleId="IntenseReference">
    <w:name w:val="Intense Reference"/>
    <w:basedOn w:val="DefaultParagraphFont"/>
    <w:uiPriority w:val="32"/>
    <w:qFormat/>
    <w:rsid w:val="007F19C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fontTable" Target="fontTable.xml" Id="rId3" /><Relationship Type="http://schemas.openxmlformats.org/officeDocument/2006/relationships/customXml" Target="../customXml/item1.xml" Id="rId7" /><Relationship Type="http://schemas.openxmlformats.org/officeDocument/2006/relationships/webSettings" Target="webSettings.xml" Id="rId2" /><Relationship Type="http://schemas.openxmlformats.org/officeDocument/2006/relationships/settings" Target="settings.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506E9B3B-77BD-4980-8C5B-A5AADC7D4E2E}"/>
</file>

<file path=customXml/itemProps2.xml><?xml version="1.0" encoding="utf-8"?>
<ds:datastoreItem xmlns:ds="http://schemas.openxmlformats.org/officeDocument/2006/customXml" ds:itemID="{C2FE01AC-90B1-4A31-8D76-31F3FD1395B7}"/>
</file>

<file path=customXml/itemProps3.xml><?xml version="1.0" encoding="utf-8"?>
<ds:datastoreItem xmlns:ds="http://schemas.openxmlformats.org/officeDocument/2006/customXml" ds:itemID="{13BCB764-9290-49BE-A471-3ECA5899DC33}"/>
</file>

<file path=docMetadata/LabelInfo.xml><?xml version="1.0" encoding="utf-8"?>
<clbl:labelList xmlns:clbl="http://schemas.microsoft.com/office/2020/mipLabelMetadata">
  <clbl:label id="{87ba5c36-b7cf-4793-bbc2-bd5b3a9f95ca}" enabled="1" method="Privileged" siteId="{72f988bf-86f1-41af-91ab-2d7cd011db47}"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 Frink</dc:creator>
  <cp:lastModifiedBy>Benni Birkelbach (VML Germany GmbH)</cp:lastModifiedBy>
  <cp:revision>6</cp:revision>
  <dcterms:created xsi:type="dcterms:W3CDTF">2024-01-14T19:10:00Z</dcterms:created>
  <dcterms:modified xsi:type="dcterms:W3CDTF">2025-02-18T15:15:52Z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y fmtid="{D5CDD505-2E9C-101B-9397-08002B2CF9AE}" pid="3" name="MediaServiceImageTags">
    <vt:lpwstr/>
  </property>
</Properties>
</file>